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EEADF" w14:textId="28B8F6EA" w:rsidR="000E3BCC" w:rsidRPr="005270BE" w:rsidRDefault="000E3BCC" w:rsidP="000E3BCC">
      <w:pPr>
        <w:spacing w:after="172" w:line="259" w:lineRule="auto"/>
        <w:ind w:left="0" w:firstLine="0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6532C0" wp14:editId="0E58E790">
            <wp:simplePos x="0" y="0"/>
            <wp:positionH relativeFrom="column">
              <wp:posOffset>317</wp:posOffset>
            </wp:positionH>
            <wp:positionV relativeFrom="paragraph">
              <wp:posOffset>19050</wp:posOffset>
            </wp:positionV>
            <wp:extent cx="2816352" cy="804672"/>
            <wp:effectExtent l="0" t="0" r="317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rector_VOL24_NO2_cover_high_res_800X1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</w:rPr>
        <w:t>Offering discounted rates for multiple insertion orders!</w:t>
      </w:r>
      <w:r>
        <w:rPr>
          <w:rFonts w:ascii="Arial" w:eastAsia="Arial" w:hAnsi="Arial" w:cs="Arial"/>
          <w:b/>
        </w:rPr>
        <w:br/>
      </w:r>
      <w:bookmarkStart w:id="0" w:name="_GoBack"/>
      <w:bookmarkEnd w:id="0"/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i/>
        </w:rPr>
        <w:t>Please select frequency and size</w:t>
      </w:r>
      <w:r w:rsidR="006C4D9E">
        <w:rPr>
          <w:rFonts w:ascii="Arial" w:eastAsia="Arial" w:hAnsi="Arial" w:cs="Arial"/>
          <w:b/>
          <w:i/>
        </w:rPr>
        <w:br/>
      </w:r>
      <w:r>
        <w:rPr>
          <w:rFonts w:ascii="Arial" w:eastAsia="Arial" w:hAnsi="Arial" w:cs="Arial"/>
          <w:b/>
          <w:i/>
        </w:rPr>
        <w:t>(Journal trim size 8.375” x 10.875”)</w:t>
      </w:r>
      <w:r>
        <w:rPr>
          <w:rFonts w:ascii="Arial" w:eastAsia="Arial" w:hAnsi="Arial" w:cs="Arial"/>
          <w:b/>
          <w:i/>
        </w:rPr>
        <w:br/>
      </w:r>
    </w:p>
    <w:tbl>
      <w:tblPr>
        <w:tblStyle w:val="TableGrid"/>
        <w:tblpPr w:vertAnchor="text" w:horzAnchor="margin" w:tblpY="202"/>
        <w:tblOverlap w:val="never"/>
        <w:tblW w:w="10350" w:type="dxa"/>
        <w:tblInd w:w="0" w:type="dxa"/>
        <w:tblCellMar>
          <w:top w:w="126" w:type="dxa"/>
        </w:tblCellMar>
        <w:tblLook w:val="04A0" w:firstRow="1" w:lastRow="0" w:firstColumn="1" w:lastColumn="0" w:noHBand="0" w:noVBand="1"/>
      </w:tblPr>
      <w:tblGrid>
        <w:gridCol w:w="10350"/>
      </w:tblGrid>
      <w:tr w:rsidR="000E3BCC" w14:paraId="090555FC" w14:textId="77777777" w:rsidTr="004C791D">
        <w:trPr>
          <w:trHeight w:val="1407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54F52" w14:textId="1516FD9E" w:rsidR="000E3BCC" w:rsidRDefault="000E3BCC" w:rsidP="000E3BCC">
            <w:pPr>
              <w:numPr>
                <w:ilvl w:val="0"/>
                <w:numId w:val="2"/>
              </w:numPr>
              <w:spacing w:after="530" w:line="259" w:lineRule="auto"/>
              <w:ind w:right="129" w:hanging="187"/>
            </w:pPr>
            <w:r>
              <w:rPr>
                <w:rFonts w:ascii="Arial" w:eastAsia="Arial" w:hAnsi="Arial" w:cs="Arial"/>
                <w:sz w:val="16"/>
              </w:rPr>
              <w:t xml:space="preserve">  1x ($5,426) **           </w:t>
            </w:r>
            <w:r>
              <w:rPr>
                <w:rFonts w:ascii="Wingdings" w:eastAsia="Wingdings" w:hAnsi="Wingdings" w:cs="Wingdings"/>
                <w:sz w:val="16"/>
              </w:rPr>
              <w:t></w:t>
            </w:r>
            <w:r>
              <w:rPr>
                <w:rFonts w:ascii="Wingdings" w:eastAsia="Wingdings" w:hAnsi="Wingdings" w:cs="Wingdings"/>
                <w:sz w:val="16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 xml:space="preserve">2x ($5,157)           </w:t>
            </w:r>
          </w:p>
          <w:p w14:paraId="0290D343" w14:textId="77777777" w:rsidR="000E3BCC" w:rsidRDefault="000E3BCC" w:rsidP="000E3BCC">
            <w:pPr>
              <w:numPr>
                <w:ilvl w:val="0"/>
                <w:numId w:val="2"/>
              </w:numPr>
              <w:spacing w:after="530" w:line="259" w:lineRule="auto"/>
              <w:ind w:right="129" w:hanging="187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r w:rsidRPr="00E07210">
              <w:rPr>
                <w:rFonts w:ascii="Arial" w:eastAsia="Arial" w:hAnsi="Arial" w:cs="Arial"/>
                <w:sz w:val="16"/>
              </w:rPr>
              <w:t>COVER</w:t>
            </w:r>
            <w:r>
              <w:rPr>
                <w:rFonts w:ascii="Arial" w:eastAsia="Arial" w:hAnsi="Arial" w:cs="Arial"/>
                <w:sz w:val="16"/>
              </w:rPr>
              <w:t>:  S</w:t>
            </w:r>
            <w:r w:rsidRPr="00E07210">
              <w:rPr>
                <w:rFonts w:ascii="Arial" w:eastAsia="Arial" w:hAnsi="Arial" w:cs="Arial"/>
                <w:sz w:val="16"/>
              </w:rPr>
              <w:t>EE LAST PAGE FOR ALL PAGE SIZES AND REQUIREMENTS</w:t>
            </w:r>
          </w:p>
        </w:tc>
      </w:tr>
      <w:tr w:rsidR="000E3BCC" w14:paraId="5DA19982" w14:textId="77777777" w:rsidTr="004C791D">
        <w:trPr>
          <w:trHeight w:val="1311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05135" w14:textId="77777777" w:rsidR="000E3BCC" w:rsidRDefault="000E3BCC" w:rsidP="004C791D">
            <w:pPr>
              <w:spacing w:after="252" w:line="259" w:lineRule="auto"/>
              <w:ind w:left="0" w:firstLine="0"/>
            </w:pPr>
            <w:r>
              <w:rPr>
                <w:rFonts w:ascii="Wingdings" w:eastAsia="Wingdings" w:hAnsi="Wingdings" w:cs="Wingdings"/>
                <w:sz w:val="16"/>
              </w:rPr>
              <w:t></w:t>
            </w:r>
            <w:r>
              <w:rPr>
                <w:rFonts w:ascii="Wingdings" w:eastAsia="Wingdings" w:hAnsi="Wingdings" w:cs="Wingdings"/>
                <w:sz w:val="16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>INSIDE FRONT COVER</w:t>
            </w:r>
          </w:p>
          <w:p w14:paraId="68F8329D" w14:textId="2A4CE6BE" w:rsidR="000E3BCC" w:rsidRDefault="000E3BCC" w:rsidP="000E3BCC">
            <w:pPr>
              <w:numPr>
                <w:ilvl w:val="0"/>
                <w:numId w:val="3"/>
              </w:numPr>
              <w:spacing w:after="244" w:line="259" w:lineRule="auto"/>
              <w:ind w:hanging="187"/>
            </w:pPr>
            <w:r>
              <w:rPr>
                <w:rFonts w:ascii="Arial" w:eastAsia="Arial" w:hAnsi="Arial" w:cs="Arial"/>
                <w:sz w:val="16"/>
              </w:rPr>
              <w:t xml:space="preserve">1x ($3,437) **          </w:t>
            </w:r>
            <w:r>
              <w:rPr>
                <w:rFonts w:ascii="Wingdings" w:eastAsia="Wingdings" w:hAnsi="Wingdings" w:cs="Wingdings"/>
                <w:sz w:val="16"/>
              </w:rPr>
              <w:t></w:t>
            </w:r>
            <w:r w:rsidR="006C4D9E">
              <w:rPr>
                <w:rFonts w:ascii="Wingdings" w:eastAsia="Wingdings" w:hAnsi="Wingdings" w:cs="Wingdings"/>
                <w:sz w:val="16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 xml:space="preserve">2x </w:t>
            </w:r>
            <w:r w:rsidR="006C4D9E">
              <w:rPr>
                <w:rFonts w:ascii="Arial" w:eastAsia="Arial" w:hAnsi="Arial" w:cs="Arial"/>
                <w:sz w:val="16"/>
              </w:rPr>
              <w:t xml:space="preserve">or more </w:t>
            </w:r>
            <w:r>
              <w:rPr>
                <w:rFonts w:ascii="Arial" w:eastAsia="Arial" w:hAnsi="Arial" w:cs="Arial"/>
                <w:sz w:val="16"/>
              </w:rPr>
              <w:t xml:space="preserve">($3,348)          </w:t>
            </w:r>
            <w:r>
              <w:rPr>
                <w:rFonts w:ascii="Wingdings" w:eastAsia="Wingdings" w:hAnsi="Wingdings" w:cs="Wingdings"/>
                <w:sz w:val="16"/>
              </w:rPr>
              <w:t></w:t>
            </w:r>
          </w:p>
          <w:p w14:paraId="14BA8FDC" w14:textId="77777777" w:rsidR="000E3BCC" w:rsidRDefault="000E3BCC" w:rsidP="004C791D">
            <w:pPr>
              <w:spacing w:after="251" w:line="259" w:lineRule="auto"/>
              <w:ind w:left="0" w:firstLine="0"/>
              <w:rPr>
                <w:rFonts w:ascii="Wingdings" w:eastAsia="Wingdings" w:hAnsi="Wingdings" w:cs="Wingdings"/>
                <w:sz w:val="16"/>
              </w:rPr>
            </w:pPr>
            <w:r>
              <w:rPr>
                <w:rFonts w:ascii="Wingdings" w:eastAsia="Wingdings" w:hAnsi="Wingdings" w:cs="Wingdings"/>
                <w:sz w:val="16"/>
              </w:rPr>
              <w:t></w:t>
            </w:r>
            <w:r>
              <w:rPr>
                <w:rFonts w:ascii="Wingdings" w:eastAsia="Wingdings" w:hAnsi="Wingdings" w:cs="Wingdings"/>
                <w:sz w:val="16"/>
              </w:rPr>
              <w:t></w:t>
            </w:r>
          </w:p>
          <w:p w14:paraId="542DAC69" w14:textId="77777777" w:rsidR="000E3BCC" w:rsidRDefault="000E3BCC" w:rsidP="004C791D">
            <w:pPr>
              <w:spacing w:after="251" w:line="259" w:lineRule="auto"/>
              <w:ind w:left="0" w:firstLine="360"/>
            </w:pPr>
            <w:r>
              <w:rPr>
                <w:rFonts w:ascii="Arial" w:eastAsia="Arial" w:hAnsi="Arial" w:cs="Arial"/>
                <w:sz w:val="16"/>
              </w:rPr>
              <w:t>INSIDE BACK COVER</w:t>
            </w:r>
          </w:p>
          <w:p w14:paraId="773C088A" w14:textId="13E055D1" w:rsidR="000E3BCC" w:rsidRDefault="000E3BCC" w:rsidP="000E3BCC">
            <w:pPr>
              <w:numPr>
                <w:ilvl w:val="0"/>
                <w:numId w:val="3"/>
              </w:numPr>
              <w:spacing w:after="94" w:line="259" w:lineRule="auto"/>
              <w:ind w:hanging="187"/>
            </w:pPr>
            <w:r>
              <w:rPr>
                <w:rFonts w:ascii="Arial" w:eastAsia="Arial" w:hAnsi="Arial" w:cs="Arial"/>
                <w:sz w:val="16"/>
              </w:rPr>
              <w:t xml:space="preserve">1x ($3,437) **          </w:t>
            </w:r>
            <w:r>
              <w:rPr>
                <w:rFonts w:ascii="Wingdings" w:eastAsia="Wingdings" w:hAnsi="Wingdings" w:cs="Wingdings"/>
                <w:sz w:val="16"/>
              </w:rPr>
              <w:t></w:t>
            </w:r>
            <w:r>
              <w:rPr>
                <w:rFonts w:ascii="Wingdings" w:eastAsia="Wingdings" w:hAnsi="Wingdings" w:cs="Wingdings"/>
                <w:sz w:val="16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 xml:space="preserve">2x </w:t>
            </w:r>
            <w:r w:rsidR="006C4D9E">
              <w:rPr>
                <w:rFonts w:ascii="Arial" w:eastAsia="Arial" w:hAnsi="Arial" w:cs="Arial"/>
                <w:sz w:val="16"/>
              </w:rPr>
              <w:t xml:space="preserve">or more </w:t>
            </w:r>
            <w:r>
              <w:rPr>
                <w:rFonts w:ascii="Arial" w:eastAsia="Arial" w:hAnsi="Arial" w:cs="Arial"/>
                <w:sz w:val="16"/>
              </w:rPr>
              <w:t xml:space="preserve">($3,348)          </w:t>
            </w:r>
          </w:p>
          <w:p w14:paraId="55209283" w14:textId="77777777" w:rsidR="000E3BCC" w:rsidRDefault="000E3BCC" w:rsidP="004C791D">
            <w:pPr>
              <w:spacing w:after="0" w:line="259" w:lineRule="auto"/>
              <w:ind w:left="399" w:firstLine="0"/>
            </w:pPr>
          </w:p>
        </w:tc>
      </w:tr>
      <w:tr w:rsidR="000E3BCC" w14:paraId="3302F665" w14:textId="77777777" w:rsidTr="004C791D">
        <w:trPr>
          <w:trHeight w:val="1236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AFBFA" w14:textId="77777777" w:rsidR="000E3BCC" w:rsidRDefault="000E3BCC" w:rsidP="004C791D">
            <w:pPr>
              <w:spacing w:after="0" w:line="259" w:lineRule="auto"/>
              <w:ind w:left="695" w:hanging="335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BACK COVER  </w:t>
            </w:r>
          </w:p>
          <w:p w14:paraId="3DF160F0" w14:textId="77777777" w:rsidR="000E3BCC" w:rsidRDefault="000E3BCC" w:rsidP="004C791D">
            <w:pPr>
              <w:spacing w:after="0" w:line="259" w:lineRule="auto"/>
              <w:ind w:left="695" w:firstLine="0"/>
              <w:rPr>
                <w:rFonts w:ascii="Wingdings" w:eastAsia="Wingdings" w:hAnsi="Wingdings" w:cs="Wingdings"/>
                <w:sz w:val="16"/>
              </w:rPr>
            </w:pPr>
          </w:p>
          <w:p w14:paraId="7020BD16" w14:textId="21AECBA1" w:rsidR="000E3BCC" w:rsidRDefault="000E3BCC" w:rsidP="004C791D">
            <w:pPr>
              <w:spacing w:after="0" w:line="259" w:lineRule="auto"/>
              <w:ind w:left="695" w:firstLine="0"/>
            </w:pPr>
            <w:r>
              <w:rPr>
                <w:rFonts w:ascii="Wingdings" w:eastAsia="Wingdings" w:hAnsi="Wingdings" w:cs="Wingdings"/>
                <w:sz w:val="16"/>
              </w:rPr>
              <w:t></w:t>
            </w:r>
            <w:r>
              <w:rPr>
                <w:rFonts w:ascii="Wingdings" w:eastAsia="Wingdings" w:hAnsi="Wingdings" w:cs="Wingdings"/>
                <w:sz w:val="16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 xml:space="preserve">1x ($3,608) **       </w:t>
            </w:r>
            <w:r>
              <w:rPr>
                <w:rFonts w:ascii="Wingdings" w:eastAsia="Wingdings" w:hAnsi="Wingdings" w:cs="Wingdings"/>
                <w:sz w:val="16"/>
              </w:rPr>
              <w:t></w:t>
            </w:r>
            <w:r>
              <w:rPr>
                <w:rFonts w:ascii="Wingdings" w:eastAsia="Wingdings" w:hAnsi="Wingdings" w:cs="Wingdings"/>
                <w:sz w:val="16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 xml:space="preserve">2x </w:t>
            </w:r>
            <w:r w:rsidR="006C4D9E">
              <w:rPr>
                <w:rFonts w:ascii="Arial" w:eastAsia="Arial" w:hAnsi="Arial" w:cs="Arial"/>
                <w:sz w:val="16"/>
              </w:rPr>
              <w:t xml:space="preserve">or more </w:t>
            </w:r>
            <w:r>
              <w:rPr>
                <w:rFonts w:ascii="Arial" w:eastAsia="Arial" w:hAnsi="Arial" w:cs="Arial"/>
                <w:sz w:val="16"/>
              </w:rPr>
              <w:t xml:space="preserve">($3,515)           </w:t>
            </w:r>
          </w:p>
        </w:tc>
      </w:tr>
      <w:tr w:rsidR="000E3BCC" w14:paraId="52FF60A0" w14:textId="77777777" w:rsidTr="004C791D">
        <w:trPr>
          <w:trHeight w:val="1312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34ED8" w14:textId="77777777" w:rsidR="000E3BCC" w:rsidRDefault="000E3BCC" w:rsidP="000E3BCC">
            <w:pPr>
              <w:numPr>
                <w:ilvl w:val="0"/>
                <w:numId w:val="4"/>
              </w:numPr>
              <w:spacing w:after="258" w:line="259" w:lineRule="auto"/>
              <w:ind w:hanging="187"/>
            </w:pPr>
            <w:r>
              <w:rPr>
                <w:rFonts w:ascii="Arial" w:eastAsia="Arial" w:hAnsi="Arial" w:cs="Arial"/>
                <w:sz w:val="16"/>
              </w:rPr>
              <w:t>FULL PAGE:  SEE LAST PAGE FOR ALL PAGE SIZES AND REQUIREMENTS</w:t>
            </w:r>
          </w:p>
          <w:p w14:paraId="60E47940" w14:textId="33ED6FCB" w:rsidR="000E3BCC" w:rsidRDefault="000E3BCC" w:rsidP="000E3BCC">
            <w:pPr>
              <w:numPr>
                <w:ilvl w:val="0"/>
                <w:numId w:val="4"/>
              </w:numPr>
              <w:spacing w:after="415" w:line="259" w:lineRule="auto"/>
              <w:ind w:hanging="187"/>
            </w:pPr>
            <w:r>
              <w:rPr>
                <w:rFonts w:ascii="Arial" w:eastAsia="Arial" w:hAnsi="Arial" w:cs="Arial"/>
                <w:sz w:val="16"/>
              </w:rPr>
              <w:t xml:space="preserve">1x ($2,983) **          </w:t>
            </w:r>
            <w:r>
              <w:rPr>
                <w:rFonts w:ascii="Wingdings" w:eastAsia="Wingdings" w:hAnsi="Wingdings" w:cs="Wingdings"/>
                <w:sz w:val="16"/>
              </w:rPr>
              <w:t></w:t>
            </w:r>
            <w:r>
              <w:rPr>
                <w:rFonts w:ascii="Wingdings" w:eastAsia="Wingdings" w:hAnsi="Wingdings" w:cs="Wingdings"/>
                <w:sz w:val="16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>2x</w:t>
            </w:r>
            <w:r w:rsidR="006C4D9E">
              <w:rPr>
                <w:rFonts w:ascii="Arial" w:eastAsia="Arial" w:hAnsi="Arial" w:cs="Arial"/>
                <w:sz w:val="16"/>
              </w:rPr>
              <w:t xml:space="preserve"> or more</w:t>
            </w:r>
            <w:r>
              <w:rPr>
                <w:rFonts w:ascii="Arial" w:eastAsia="Arial" w:hAnsi="Arial" w:cs="Arial"/>
                <w:sz w:val="16"/>
              </w:rPr>
              <w:t xml:space="preserve"> ($2,780)           </w:t>
            </w:r>
          </w:p>
          <w:p w14:paraId="380C82B6" w14:textId="77777777" w:rsidR="000E3BCC" w:rsidRDefault="000E3BCC" w:rsidP="004C791D">
            <w:pPr>
              <w:spacing w:after="0" w:line="259" w:lineRule="auto"/>
              <w:ind w:left="0" w:firstLine="0"/>
            </w:pPr>
          </w:p>
        </w:tc>
      </w:tr>
    </w:tbl>
    <w:p w14:paraId="2A2AB22B" w14:textId="77777777" w:rsidR="000E3BCC" w:rsidRPr="00EE2101" w:rsidRDefault="000E3BCC" w:rsidP="000E3BCC">
      <w:pPr>
        <w:numPr>
          <w:ilvl w:val="0"/>
          <w:numId w:val="1"/>
        </w:numPr>
        <w:spacing w:after="213" w:line="265" w:lineRule="auto"/>
        <w:ind w:left="197" w:hanging="187"/>
      </w:pPr>
      <w:r w:rsidRPr="00EE2101">
        <w:rPr>
          <w:rFonts w:ascii="Arial" w:eastAsia="Arial" w:hAnsi="Arial" w:cs="Arial"/>
          <w:sz w:val="16"/>
        </w:rPr>
        <w:t>2 PG SPREAD- SEE LAST PAGE FOR ALL PAGE SIZES AND REQUIREMENTS</w:t>
      </w:r>
    </w:p>
    <w:p w14:paraId="4301DF82" w14:textId="77777777" w:rsidR="000E3BCC" w:rsidRPr="006C4D9E" w:rsidRDefault="000E3BCC" w:rsidP="006C4D9E">
      <w:pPr>
        <w:spacing w:after="213" w:line="265" w:lineRule="auto"/>
        <w:ind w:firstLine="0"/>
        <w:rPr>
          <w:b/>
        </w:rPr>
      </w:pPr>
      <w:r w:rsidRPr="006C4D9E">
        <w:rPr>
          <w:rFonts w:ascii="Arial" w:eastAsia="Arial" w:hAnsi="Arial" w:cs="Arial"/>
          <w:b/>
          <w:sz w:val="16"/>
        </w:rPr>
        <w:t xml:space="preserve">1/2 PAGE HORIZONTAL </w:t>
      </w:r>
    </w:p>
    <w:tbl>
      <w:tblPr>
        <w:tblStyle w:val="TableGrid"/>
        <w:tblpPr w:vertAnchor="text" w:horzAnchor="margin" w:tblpXSpec="right" w:tblpY="-24"/>
        <w:tblOverlap w:val="never"/>
        <w:tblW w:w="4377" w:type="dxa"/>
        <w:tblInd w:w="0" w:type="dxa"/>
        <w:tblCellMar>
          <w:top w:w="21" w:type="dxa"/>
          <w:left w:w="59" w:type="dxa"/>
          <w:right w:w="38" w:type="dxa"/>
        </w:tblCellMar>
        <w:tblLook w:val="04A0" w:firstRow="1" w:lastRow="0" w:firstColumn="1" w:lastColumn="0" w:noHBand="0" w:noVBand="1"/>
      </w:tblPr>
      <w:tblGrid>
        <w:gridCol w:w="1501"/>
        <w:gridCol w:w="126"/>
        <w:gridCol w:w="759"/>
        <w:gridCol w:w="109"/>
        <w:gridCol w:w="782"/>
        <w:gridCol w:w="108"/>
        <w:gridCol w:w="564"/>
        <w:gridCol w:w="428"/>
      </w:tblGrid>
      <w:tr w:rsidR="006C4D9E" w14:paraId="3FCC1D9E" w14:textId="77777777" w:rsidTr="004C791D">
        <w:trPr>
          <w:trHeight w:val="515"/>
        </w:trPr>
        <w:tc>
          <w:tcPr>
            <w:tcW w:w="1585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3F2D74"/>
            <w:vAlign w:val="center"/>
          </w:tcPr>
          <w:p w14:paraId="39E8476F" w14:textId="77777777" w:rsidR="000E3BCC" w:rsidRDefault="000E3BCC" w:rsidP="004C791D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Arial" w:eastAsia="Arial" w:hAnsi="Arial" w:cs="Arial"/>
                <w:color w:val="FFFEFD"/>
              </w:rPr>
              <w:t>2 Page</w:t>
            </w:r>
          </w:p>
          <w:p w14:paraId="1F09328F" w14:textId="77777777" w:rsidR="000E3BCC" w:rsidRDefault="000E3BCC" w:rsidP="004C791D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Arial" w:eastAsia="Arial" w:hAnsi="Arial" w:cs="Arial"/>
                <w:color w:val="FFFEFD"/>
              </w:rPr>
              <w:t>Spread</w:t>
            </w:r>
          </w:p>
        </w:tc>
        <w:tc>
          <w:tcPr>
            <w:tcW w:w="129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EE56B7F" w14:textId="77777777" w:rsidR="000E3BCC" w:rsidRDefault="000E3BCC" w:rsidP="004C791D">
            <w:pPr>
              <w:spacing w:after="160" w:line="259" w:lineRule="auto"/>
              <w:ind w:left="0" w:firstLine="0"/>
            </w:pPr>
          </w:p>
        </w:tc>
        <w:tc>
          <w:tcPr>
            <w:tcW w:w="796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402F75"/>
            <w:vAlign w:val="center"/>
          </w:tcPr>
          <w:p w14:paraId="0259AEEC" w14:textId="77777777" w:rsidR="000E3BCC" w:rsidRDefault="000E3BCC" w:rsidP="004C791D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Arial" w:eastAsia="Arial" w:hAnsi="Arial" w:cs="Arial"/>
                <w:color w:val="FFFEFD"/>
              </w:rPr>
              <w:t>Full</w:t>
            </w:r>
          </w:p>
          <w:p w14:paraId="459847A9" w14:textId="77777777" w:rsidR="000E3BCC" w:rsidRDefault="000E3BCC" w:rsidP="004C791D">
            <w:pPr>
              <w:spacing w:after="0" w:line="259" w:lineRule="auto"/>
              <w:ind w:left="0" w:right="17" w:firstLine="0"/>
              <w:jc w:val="center"/>
            </w:pPr>
            <w:proofErr w:type="spellStart"/>
            <w:r>
              <w:rPr>
                <w:rFonts w:ascii="Arial" w:eastAsia="Arial" w:hAnsi="Arial" w:cs="Arial"/>
                <w:color w:val="FFFEFD"/>
              </w:rPr>
              <w:t>Pg</w:t>
            </w:r>
            <w:proofErr w:type="spellEnd"/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E01F383" w14:textId="77777777" w:rsidR="000E3BCC" w:rsidRDefault="000E3BCC" w:rsidP="004C791D">
            <w:pPr>
              <w:spacing w:after="160" w:line="259" w:lineRule="auto"/>
              <w:ind w:left="0" w:firstLine="0"/>
            </w:pPr>
          </w:p>
        </w:tc>
        <w:tc>
          <w:tcPr>
            <w:tcW w:w="807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2BE7E69F" w14:textId="77777777" w:rsidR="000E3BCC" w:rsidRDefault="000E3BCC" w:rsidP="004C791D">
            <w:pPr>
              <w:spacing w:after="160" w:line="259" w:lineRule="auto"/>
              <w:ind w:left="0" w:firstLine="0"/>
            </w:pPr>
          </w:p>
        </w:tc>
        <w:tc>
          <w:tcPr>
            <w:tcW w:w="109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A872951" w14:textId="77777777" w:rsidR="000E3BCC" w:rsidRDefault="000E3BCC" w:rsidP="004C791D">
            <w:pPr>
              <w:spacing w:after="160" w:line="259" w:lineRule="auto"/>
              <w:ind w:left="0" w:firstLine="0"/>
            </w:pPr>
          </w:p>
        </w:tc>
        <w:tc>
          <w:tcPr>
            <w:tcW w:w="841" w:type="dxa"/>
            <w:gridSpan w:val="2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2E48F42D" w14:textId="77777777" w:rsidR="000E3BCC" w:rsidRDefault="000E3BCC" w:rsidP="004C791D">
            <w:pPr>
              <w:spacing w:after="160" w:line="259" w:lineRule="auto"/>
              <w:ind w:left="0" w:firstLine="0"/>
            </w:pPr>
          </w:p>
        </w:tc>
      </w:tr>
      <w:tr w:rsidR="006C4D9E" w14:paraId="62EEF68D" w14:textId="77777777" w:rsidTr="004C791D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9903E1" w14:textId="77777777" w:rsidR="000E3BCC" w:rsidRDefault="000E3BCC" w:rsidP="004C791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D367B2C" w14:textId="77777777" w:rsidR="000E3BCC" w:rsidRDefault="000E3BCC" w:rsidP="004C791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E2015CF" w14:textId="77777777" w:rsidR="000E3BCC" w:rsidRDefault="000E3BCC" w:rsidP="004C791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FF18355" w14:textId="77777777" w:rsidR="000E3BCC" w:rsidRDefault="000E3BCC" w:rsidP="004C791D">
            <w:pPr>
              <w:spacing w:after="160" w:line="259" w:lineRule="auto"/>
              <w:ind w:left="0" w:firstLine="0"/>
            </w:pPr>
          </w:p>
        </w:tc>
        <w:tc>
          <w:tcPr>
            <w:tcW w:w="807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3F2D74"/>
          </w:tcPr>
          <w:p w14:paraId="1F484B9E" w14:textId="77777777" w:rsidR="000E3BCC" w:rsidRDefault="000E3BCC" w:rsidP="004C791D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color w:val="FFFEFD"/>
              </w:rPr>
              <w:t xml:space="preserve">1/2 </w:t>
            </w:r>
            <w:proofErr w:type="spellStart"/>
            <w:r>
              <w:rPr>
                <w:rFonts w:ascii="Arial" w:eastAsia="Arial" w:hAnsi="Arial" w:cs="Arial"/>
                <w:color w:val="FFFEFD"/>
              </w:rPr>
              <w:t>Pg</w:t>
            </w:r>
            <w:proofErr w:type="spellEnd"/>
            <w:r>
              <w:rPr>
                <w:rFonts w:ascii="Arial" w:eastAsia="Arial" w:hAnsi="Arial" w:cs="Arial"/>
                <w:color w:val="FFFEFD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EFD"/>
              </w:rPr>
              <w:t>Horiz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389AA11" w14:textId="77777777" w:rsidR="000E3BCC" w:rsidRDefault="000E3BCC" w:rsidP="004C791D">
            <w:pPr>
              <w:spacing w:after="160" w:line="259" w:lineRule="auto"/>
              <w:ind w:left="0" w:firstLine="0"/>
            </w:pPr>
          </w:p>
        </w:tc>
        <w:tc>
          <w:tcPr>
            <w:tcW w:w="376" w:type="dxa"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3F2D74"/>
          </w:tcPr>
          <w:p w14:paraId="434E1475" w14:textId="6D80412B" w:rsidR="006C4D9E" w:rsidRPr="006C4D9E" w:rsidRDefault="000E3BCC" w:rsidP="006C4D9E">
            <w:pPr>
              <w:spacing w:after="0" w:line="259" w:lineRule="auto"/>
              <w:ind w:left="0" w:firstLine="0"/>
              <w:jc w:val="center"/>
              <w:rPr>
                <w:rFonts w:ascii="Arial" w:eastAsia="Arial" w:hAnsi="Arial" w:cs="Arial"/>
                <w:color w:val="FFFEFD"/>
              </w:rPr>
            </w:pPr>
            <w:r>
              <w:rPr>
                <w:rFonts w:ascii="Arial" w:eastAsia="Arial" w:hAnsi="Arial" w:cs="Arial"/>
                <w:color w:val="FFFEFD"/>
              </w:rPr>
              <w:t xml:space="preserve">1/4 </w:t>
            </w:r>
            <w:proofErr w:type="spellStart"/>
            <w:r>
              <w:rPr>
                <w:rFonts w:ascii="Arial" w:eastAsia="Arial" w:hAnsi="Arial" w:cs="Arial"/>
                <w:color w:val="FFFEFD"/>
              </w:rPr>
              <w:t>Pg</w:t>
            </w:r>
            <w:proofErr w:type="spellEnd"/>
            <w:r w:rsidR="006C4D9E">
              <w:rPr>
                <w:rFonts w:ascii="Arial" w:eastAsia="Arial" w:hAnsi="Arial" w:cs="Arial"/>
                <w:color w:val="FFFEFD"/>
              </w:rPr>
              <w:t xml:space="preserve"> </w:t>
            </w:r>
            <w:proofErr w:type="spellStart"/>
            <w:r w:rsidR="006C4D9E">
              <w:rPr>
                <w:rFonts w:ascii="Arial" w:eastAsia="Arial" w:hAnsi="Arial" w:cs="Arial"/>
                <w:color w:val="FFFEFD"/>
              </w:rPr>
              <w:t>Horiz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2573B4E2" w14:textId="77777777" w:rsidR="000E3BCC" w:rsidRDefault="000E3BCC" w:rsidP="004C791D">
            <w:pPr>
              <w:spacing w:after="160" w:line="259" w:lineRule="auto"/>
              <w:ind w:left="0" w:firstLine="0"/>
            </w:pPr>
          </w:p>
        </w:tc>
      </w:tr>
    </w:tbl>
    <w:p w14:paraId="04755EC3" w14:textId="7C67C9C2" w:rsidR="000E3BCC" w:rsidRDefault="000E3BCC" w:rsidP="000E3BCC">
      <w:pPr>
        <w:numPr>
          <w:ilvl w:val="0"/>
          <w:numId w:val="1"/>
        </w:numPr>
        <w:spacing w:after="500" w:line="265" w:lineRule="auto"/>
        <w:ind w:hanging="187"/>
      </w:pPr>
      <w:r>
        <w:rPr>
          <w:rFonts w:ascii="Arial" w:eastAsia="Arial" w:hAnsi="Arial" w:cs="Arial"/>
          <w:sz w:val="16"/>
        </w:rPr>
        <w:t xml:space="preserve">1x ($1,446) **     </w:t>
      </w:r>
      <w:r w:rsidR="006C4D9E">
        <w:rPr>
          <w:rFonts w:ascii="Arial" w:eastAsia="Arial" w:hAnsi="Arial" w:cs="Arial"/>
          <w:sz w:val="16"/>
        </w:rPr>
        <w:tab/>
      </w:r>
      <w:r w:rsidR="006C4D9E">
        <w:rPr>
          <w:rFonts w:ascii="Arial" w:eastAsia="Arial" w:hAnsi="Arial" w:cs="Arial"/>
          <w:sz w:val="16"/>
        </w:rPr>
        <w:tab/>
      </w:r>
      <w:r>
        <w:rPr>
          <w:rFonts w:ascii="Wingdings" w:eastAsia="Wingdings" w:hAnsi="Wingdings" w:cs="Wingdings"/>
          <w:sz w:val="16"/>
        </w:rPr>
        <w:t></w:t>
      </w:r>
      <w:r>
        <w:rPr>
          <w:rFonts w:ascii="Wingdings" w:eastAsia="Wingdings" w:hAnsi="Wingdings" w:cs="Wingdings"/>
          <w:sz w:val="16"/>
        </w:rPr>
        <w:t></w:t>
      </w:r>
      <w:r>
        <w:rPr>
          <w:rFonts w:ascii="Arial" w:eastAsia="Arial" w:hAnsi="Arial" w:cs="Arial"/>
          <w:sz w:val="16"/>
        </w:rPr>
        <w:t xml:space="preserve">2x ($1,354)     </w:t>
      </w:r>
    </w:p>
    <w:p w14:paraId="27C73589" w14:textId="7C980854" w:rsidR="006C4D9E" w:rsidRPr="006C4D9E" w:rsidRDefault="000E3BCC" w:rsidP="006C4D9E">
      <w:pPr>
        <w:spacing w:after="0" w:line="575" w:lineRule="auto"/>
        <w:ind w:left="0" w:firstLine="0"/>
      </w:pPr>
      <w:r w:rsidRPr="006C4D9E">
        <w:rPr>
          <w:rFonts w:ascii="Arial" w:eastAsia="Arial" w:hAnsi="Arial" w:cs="Arial"/>
          <w:b/>
          <w:sz w:val="16"/>
        </w:rPr>
        <w:t>1/4 P</w:t>
      </w:r>
      <w:r w:rsidR="006C4D9E" w:rsidRPr="006C4D9E">
        <w:rPr>
          <w:rFonts w:ascii="Arial" w:eastAsia="Arial" w:hAnsi="Arial" w:cs="Arial"/>
          <w:b/>
          <w:sz w:val="16"/>
        </w:rPr>
        <w:t>AGE HORIZONTAL</w:t>
      </w:r>
      <w:r w:rsidR="006C4D9E">
        <w:br/>
      </w:r>
      <w:r w:rsidRPr="006C4D9E">
        <w:rPr>
          <w:rFonts w:ascii="Wingdings" w:eastAsia="Wingdings" w:hAnsi="Wingdings" w:cs="Wingdings"/>
          <w:sz w:val="16"/>
        </w:rPr>
        <w:t></w:t>
      </w:r>
      <w:r w:rsidRPr="006C4D9E">
        <w:rPr>
          <w:rFonts w:ascii="Wingdings" w:eastAsia="Wingdings" w:hAnsi="Wingdings" w:cs="Wingdings"/>
          <w:sz w:val="16"/>
        </w:rPr>
        <w:t></w:t>
      </w:r>
      <w:r w:rsidRPr="006C4D9E">
        <w:rPr>
          <w:rFonts w:ascii="Arial" w:eastAsia="Arial" w:hAnsi="Arial" w:cs="Arial"/>
          <w:sz w:val="16"/>
        </w:rPr>
        <w:t xml:space="preserve">1x ($905) **    </w:t>
      </w:r>
      <w:r w:rsidR="006C4D9E">
        <w:rPr>
          <w:rFonts w:ascii="Arial" w:eastAsia="Arial" w:hAnsi="Arial" w:cs="Arial"/>
          <w:sz w:val="16"/>
        </w:rPr>
        <w:tab/>
      </w:r>
      <w:r w:rsidR="006C4D9E">
        <w:rPr>
          <w:rFonts w:ascii="Arial" w:eastAsia="Arial" w:hAnsi="Arial" w:cs="Arial"/>
          <w:sz w:val="16"/>
        </w:rPr>
        <w:tab/>
      </w:r>
      <w:r w:rsidRPr="006C4D9E">
        <w:rPr>
          <w:rFonts w:ascii="Wingdings" w:eastAsia="Wingdings" w:hAnsi="Wingdings" w:cs="Wingdings"/>
          <w:sz w:val="16"/>
        </w:rPr>
        <w:t></w:t>
      </w:r>
      <w:r w:rsidRPr="006C4D9E">
        <w:rPr>
          <w:rFonts w:ascii="Wingdings" w:eastAsia="Wingdings" w:hAnsi="Wingdings" w:cs="Wingdings"/>
          <w:sz w:val="16"/>
        </w:rPr>
        <w:t></w:t>
      </w:r>
      <w:r w:rsidRPr="006C4D9E">
        <w:rPr>
          <w:rFonts w:ascii="Arial" w:eastAsia="Arial" w:hAnsi="Arial" w:cs="Arial"/>
          <w:sz w:val="16"/>
        </w:rPr>
        <w:t>2x ($854</w:t>
      </w:r>
      <w:r w:rsidR="006C4D9E">
        <w:rPr>
          <w:rFonts w:ascii="Arial" w:eastAsia="Arial" w:hAnsi="Arial" w:cs="Arial"/>
          <w:sz w:val="16"/>
        </w:rPr>
        <w:t>)</w:t>
      </w:r>
    </w:p>
    <w:p w14:paraId="0D14D283" w14:textId="77777777" w:rsidR="006C4D9E" w:rsidRDefault="006C4D9E" w:rsidP="006C4D9E">
      <w:pPr>
        <w:pStyle w:val="Heading3"/>
      </w:pPr>
      <w:r>
        <w:t>Journal Trim size 8.375” x 10.875”</w:t>
      </w:r>
      <w:r>
        <w:br/>
        <w:t>Bleed: 8.625 x 11.125</w:t>
      </w:r>
    </w:p>
    <w:p w14:paraId="72DCA0F0" w14:textId="77777777" w:rsidR="006C4D9E" w:rsidRPr="00271C04" w:rsidRDefault="006C4D9E" w:rsidP="006C4D9E">
      <w:pPr>
        <w:jc w:val="right"/>
        <w:rPr>
          <w:rFonts w:eastAsia="Arial"/>
        </w:rPr>
      </w:pPr>
      <w:r>
        <w:rPr>
          <w:rFonts w:ascii="Arial" w:eastAsia="Arial" w:hAnsi="Arial" w:cs="Arial"/>
          <w:sz w:val="24"/>
        </w:rPr>
        <w:t>Live area: 8.125 x 10.375 (maximum)</w:t>
      </w:r>
    </w:p>
    <w:p w14:paraId="1CB764CE" w14:textId="36E695AA" w:rsidR="000E3BCC" w:rsidRDefault="000E3BCC" w:rsidP="000E3BCC">
      <w:pPr>
        <w:spacing w:after="7" w:line="248" w:lineRule="auto"/>
        <w:ind w:left="-5" w:right="483"/>
      </w:pPr>
      <w:r>
        <w:rPr>
          <w:rFonts w:ascii="Arial" w:eastAsia="Arial" w:hAnsi="Arial" w:cs="Arial"/>
          <w:i/>
        </w:rPr>
        <w:br/>
        <w:t>**</w:t>
      </w:r>
      <w:r w:rsidR="006C4D9E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10% discount with a NADONA Strategic Partner Sponsorship (for single ad insertions only)</w:t>
      </w:r>
    </w:p>
    <w:p w14:paraId="42A305B5" w14:textId="60E1641D" w:rsidR="006C4D9E" w:rsidRDefault="006C4D9E">
      <w:pPr>
        <w:spacing w:after="160" w:line="259" w:lineRule="auto"/>
        <w:ind w:left="0" w:firstLine="0"/>
      </w:pPr>
      <w:r>
        <w:br w:type="page"/>
      </w:r>
    </w:p>
    <w:tbl>
      <w:tblPr>
        <w:tblStyle w:val="TableGrid"/>
        <w:tblpPr w:vertAnchor="page" w:horzAnchor="margin" w:tblpX="-635" w:tblpY="976"/>
        <w:tblOverlap w:val="never"/>
        <w:tblW w:w="10345" w:type="dxa"/>
        <w:tblInd w:w="0" w:type="dxa"/>
        <w:tblCellMar>
          <w:top w:w="20" w:type="dxa"/>
          <w:bottom w:w="20" w:type="dxa"/>
          <w:right w:w="115" w:type="dxa"/>
        </w:tblCellMar>
        <w:tblLook w:val="04A0" w:firstRow="1" w:lastRow="0" w:firstColumn="1" w:lastColumn="0" w:noHBand="0" w:noVBand="1"/>
      </w:tblPr>
      <w:tblGrid>
        <w:gridCol w:w="6295"/>
        <w:gridCol w:w="2250"/>
        <w:gridCol w:w="1800"/>
      </w:tblGrid>
      <w:tr w:rsidR="006C4D9E" w14:paraId="3C8F605B" w14:textId="77777777" w:rsidTr="006C4D9E">
        <w:trPr>
          <w:trHeight w:val="329"/>
        </w:trPr>
        <w:tc>
          <w:tcPr>
            <w:tcW w:w="6295" w:type="dxa"/>
            <w:tcBorders>
              <w:top w:val="single" w:sz="4" w:space="0" w:color="181717"/>
              <w:left w:val="single" w:sz="4" w:space="0" w:color="181717"/>
              <w:bottom w:val="nil"/>
              <w:right w:val="nil"/>
            </w:tcBorders>
            <w:shd w:val="clear" w:color="auto" w:fill="C7C0D5"/>
          </w:tcPr>
          <w:p w14:paraId="44115944" w14:textId="77777777" w:rsidR="006C4D9E" w:rsidRDefault="006C4D9E" w:rsidP="006C4D9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323265"/>
                <w:sz w:val="24"/>
              </w:rPr>
              <w:lastRenderedPageBreak/>
              <w:t>2018-2019 Publishing Schedule</w:t>
            </w:r>
          </w:p>
          <w:p w14:paraId="689A70EC" w14:textId="77777777" w:rsidR="006C4D9E" w:rsidRDefault="006C4D9E" w:rsidP="006C4D9E">
            <w:pPr>
              <w:spacing w:after="0" w:line="259" w:lineRule="auto"/>
              <w:ind w:left="257" w:firstLine="0"/>
              <w:jc w:val="center"/>
            </w:pPr>
            <w:r>
              <w:rPr>
                <w:b/>
                <w:color w:val="6A74AA"/>
                <w:sz w:val="22"/>
              </w:rPr>
              <w:t>Issue Date/Theme</w:t>
            </w:r>
          </w:p>
        </w:tc>
        <w:tc>
          <w:tcPr>
            <w:tcW w:w="2250" w:type="dxa"/>
            <w:tcBorders>
              <w:top w:val="single" w:sz="4" w:space="0" w:color="181717"/>
              <w:left w:val="nil"/>
              <w:bottom w:val="nil"/>
              <w:right w:val="nil"/>
            </w:tcBorders>
            <w:shd w:val="clear" w:color="auto" w:fill="C7C0D5"/>
            <w:vAlign w:val="bottom"/>
          </w:tcPr>
          <w:p w14:paraId="07EB0B2B" w14:textId="77777777" w:rsidR="006C4D9E" w:rsidRDefault="006C4D9E" w:rsidP="006C4D9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6A74AA"/>
                <w:sz w:val="22"/>
              </w:rPr>
              <w:t>Material Due</w:t>
            </w:r>
          </w:p>
        </w:tc>
        <w:tc>
          <w:tcPr>
            <w:tcW w:w="1800" w:type="dxa"/>
            <w:tcBorders>
              <w:top w:val="single" w:sz="4" w:space="0" w:color="181717"/>
              <w:left w:val="nil"/>
              <w:bottom w:val="nil"/>
              <w:right w:val="single" w:sz="4" w:space="0" w:color="181717"/>
            </w:tcBorders>
            <w:shd w:val="clear" w:color="auto" w:fill="C7C0D5"/>
            <w:vAlign w:val="bottom"/>
          </w:tcPr>
          <w:p w14:paraId="5F1826A5" w14:textId="77777777" w:rsidR="006C4D9E" w:rsidRDefault="006C4D9E" w:rsidP="006C4D9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6A74AA"/>
                <w:sz w:val="22"/>
              </w:rPr>
              <w:t>Mailing Date</w:t>
            </w:r>
          </w:p>
        </w:tc>
      </w:tr>
      <w:tr w:rsidR="006C4D9E" w14:paraId="20CA9EF8" w14:textId="77777777" w:rsidTr="006C4D9E">
        <w:trPr>
          <w:trHeight w:val="142"/>
        </w:trPr>
        <w:tc>
          <w:tcPr>
            <w:tcW w:w="6295" w:type="dxa"/>
            <w:tcBorders>
              <w:top w:val="nil"/>
              <w:left w:val="single" w:sz="4" w:space="0" w:color="181717"/>
              <w:bottom w:val="nil"/>
              <w:right w:val="nil"/>
            </w:tcBorders>
            <w:shd w:val="clear" w:color="auto" w:fill="C7C0D5"/>
          </w:tcPr>
          <w:p w14:paraId="637069C9" w14:textId="77777777" w:rsidR="006C4D9E" w:rsidRDefault="006C4D9E" w:rsidP="006C4D9E">
            <w:pPr>
              <w:spacing w:after="0" w:line="259" w:lineRule="auto"/>
              <w:ind w:left="257" w:firstLine="0"/>
            </w:pPr>
            <w:r>
              <w:rPr>
                <w:b/>
                <w:sz w:val="22"/>
              </w:rPr>
              <w:t xml:space="preserve">Winter – ‘18 (Vol </w:t>
            </w:r>
            <w:proofErr w:type="gramStart"/>
            <w:r>
              <w:rPr>
                <w:b/>
                <w:sz w:val="22"/>
              </w:rPr>
              <w:t>26  Issue</w:t>
            </w:r>
            <w:proofErr w:type="gramEnd"/>
            <w:r>
              <w:rPr>
                <w:b/>
                <w:sz w:val="22"/>
              </w:rPr>
              <w:t xml:space="preserve"> 1)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C7C0D5"/>
          </w:tcPr>
          <w:p w14:paraId="6A971EFB" w14:textId="77777777" w:rsidR="006C4D9E" w:rsidRDefault="006C4D9E" w:rsidP="006C4D9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January 8, 2018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181717"/>
            </w:tcBorders>
            <w:shd w:val="clear" w:color="auto" w:fill="C7C0D5"/>
          </w:tcPr>
          <w:p w14:paraId="428C70A7" w14:textId="77777777" w:rsidR="006C4D9E" w:rsidRDefault="006C4D9E" w:rsidP="006C4D9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March 10, 2018</w:t>
            </w:r>
          </w:p>
        </w:tc>
      </w:tr>
      <w:tr w:rsidR="006C4D9E" w14:paraId="4A77A64D" w14:textId="77777777" w:rsidTr="006C4D9E">
        <w:trPr>
          <w:trHeight w:val="310"/>
        </w:trPr>
        <w:tc>
          <w:tcPr>
            <w:tcW w:w="6295" w:type="dxa"/>
            <w:tcBorders>
              <w:top w:val="nil"/>
              <w:left w:val="single" w:sz="4" w:space="0" w:color="181717"/>
              <w:bottom w:val="nil"/>
              <w:right w:val="nil"/>
            </w:tcBorders>
            <w:shd w:val="clear" w:color="auto" w:fill="C7C0D5"/>
          </w:tcPr>
          <w:p w14:paraId="184163F1" w14:textId="77777777" w:rsidR="006C4D9E" w:rsidRDefault="006C4D9E" w:rsidP="006C4D9E">
            <w:pPr>
              <w:spacing w:after="85" w:line="259" w:lineRule="auto"/>
              <w:ind w:left="257" w:firstLine="0"/>
            </w:pPr>
            <w:r>
              <w:rPr>
                <w:sz w:val="22"/>
              </w:rPr>
              <w:t xml:space="preserve">Patient Safety </w:t>
            </w:r>
          </w:p>
          <w:p w14:paraId="1FA3D1D8" w14:textId="77777777" w:rsidR="006C4D9E" w:rsidRDefault="006C4D9E" w:rsidP="006C4D9E">
            <w:pPr>
              <w:spacing w:after="0" w:line="259" w:lineRule="auto"/>
              <w:ind w:left="257" w:firstLine="0"/>
            </w:pPr>
            <w:r>
              <w:rPr>
                <w:b/>
                <w:sz w:val="22"/>
              </w:rPr>
              <w:t xml:space="preserve">Spring ‘18 (Vol </w:t>
            </w:r>
            <w:proofErr w:type="gramStart"/>
            <w:r>
              <w:rPr>
                <w:b/>
                <w:sz w:val="22"/>
              </w:rPr>
              <w:t>26  Issue</w:t>
            </w:r>
            <w:proofErr w:type="gramEnd"/>
            <w:r>
              <w:rPr>
                <w:b/>
                <w:sz w:val="22"/>
              </w:rPr>
              <w:t xml:space="preserve"> 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C7C0D5"/>
            <w:vAlign w:val="bottom"/>
          </w:tcPr>
          <w:p w14:paraId="6AB61545" w14:textId="77777777" w:rsidR="006C4D9E" w:rsidRDefault="006C4D9E" w:rsidP="006C4D9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April 12, 2018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181717"/>
            </w:tcBorders>
            <w:shd w:val="clear" w:color="auto" w:fill="C7C0D5"/>
            <w:vAlign w:val="bottom"/>
          </w:tcPr>
          <w:p w14:paraId="665AF50B" w14:textId="77777777" w:rsidR="006C4D9E" w:rsidRDefault="006C4D9E" w:rsidP="006C4D9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May 13, 2018</w:t>
            </w:r>
          </w:p>
        </w:tc>
      </w:tr>
      <w:tr w:rsidR="006C4D9E" w14:paraId="4E107A3B" w14:textId="77777777" w:rsidTr="006C4D9E">
        <w:trPr>
          <w:trHeight w:val="310"/>
        </w:trPr>
        <w:tc>
          <w:tcPr>
            <w:tcW w:w="6295" w:type="dxa"/>
            <w:tcBorders>
              <w:top w:val="nil"/>
              <w:left w:val="single" w:sz="4" w:space="0" w:color="181717"/>
              <w:bottom w:val="nil"/>
              <w:right w:val="nil"/>
            </w:tcBorders>
            <w:shd w:val="clear" w:color="auto" w:fill="C7C0D5"/>
          </w:tcPr>
          <w:p w14:paraId="6B33A2C0" w14:textId="77777777" w:rsidR="006C4D9E" w:rsidRDefault="006C4D9E" w:rsidP="006C4D9E">
            <w:pPr>
              <w:spacing w:after="85" w:line="259" w:lineRule="auto"/>
              <w:ind w:left="257" w:firstLine="0"/>
            </w:pPr>
            <w:r>
              <w:rPr>
                <w:sz w:val="22"/>
              </w:rPr>
              <w:t>Leadership - Certifications</w:t>
            </w:r>
          </w:p>
          <w:p w14:paraId="36F7843B" w14:textId="77777777" w:rsidR="006C4D9E" w:rsidRDefault="006C4D9E" w:rsidP="006C4D9E">
            <w:pPr>
              <w:spacing w:after="0" w:line="259" w:lineRule="auto"/>
              <w:ind w:left="257" w:firstLine="0"/>
            </w:pPr>
            <w:r>
              <w:rPr>
                <w:b/>
                <w:sz w:val="22"/>
              </w:rPr>
              <w:t xml:space="preserve">Summer ‘18 (Vol </w:t>
            </w:r>
            <w:proofErr w:type="gramStart"/>
            <w:r>
              <w:rPr>
                <w:b/>
                <w:sz w:val="22"/>
              </w:rPr>
              <w:t>26  Issue</w:t>
            </w:r>
            <w:proofErr w:type="gramEnd"/>
            <w:r>
              <w:rPr>
                <w:b/>
                <w:sz w:val="22"/>
              </w:rPr>
              <w:t xml:space="preserve"> 3)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C7C0D5"/>
            <w:vAlign w:val="bottom"/>
          </w:tcPr>
          <w:p w14:paraId="5098953D" w14:textId="77777777" w:rsidR="006C4D9E" w:rsidRDefault="006C4D9E" w:rsidP="006C4D9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July 15, 2018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181717"/>
            </w:tcBorders>
            <w:shd w:val="clear" w:color="auto" w:fill="C7C0D5"/>
            <w:vAlign w:val="bottom"/>
          </w:tcPr>
          <w:p w14:paraId="08A21BC8" w14:textId="77777777" w:rsidR="006C4D9E" w:rsidRDefault="006C4D9E" w:rsidP="006C4D9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August 26, 2018</w:t>
            </w:r>
          </w:p>
        </w:tc>
      </w:tr>
      <w:tr w:rsidR="006C4D9E" w14:paraId="2B5BC89B" w14:textId="77777777" w:rsidTr="006C4D9E">
        <w:trPr>
          <w:trHeight w:val="310"/>
        </w:trPr>
        <w:tc>
          <w:tcPr>
            <w:tcW w:w="6295" w:type="dxa"/>
            <w:tcBorders>
              <w:top w:val="nil"/>
              <w:left w:val="single" w:sz="4" w:space="0" w:color="181717"/>
              <w:bottom w:val="nil"/>
              <w:right w:val="nil"/>
            </w:tcBorders>
            <w:shd w:val="clear" w:color="auto" w:fill="C7C0D5"/>
          </w:tcPr>
          <w:p w14:paraId="692E1A93" w14:textId="77777777" w:rsidR="006C4D9E" w:rsidRDefault="006C4D9E" w:rsidP="006C4D9E">
            <w:pPr>
              <w:spacing w:after="85" w:line="259" w:lineRule="auto"/>
              <w:ind w:left="257" w:firstLine="0"/>
            </w:pPr>
            <w:r>
              <w:rPr>
                <w:sz w:val="22"/>
              </w:rPr>
              <w:t>Advancing the Profession</w:t>
            </w:r>
          </w:p>
          <w:p w14:paraId="28BE5DE2" w14:textId="77777777" w:rsidR="006C4D9E" w:rsidRDefault="006C4D9E" w:rsidP="006C4D9E">
            <w:pPr>
              <w:spacing w:after="0" w:line="259" w:lineRule="auto"/>
              <w:ind w:left="257" w:firstLine="0"/>
            </w:pPr>
            <w:r>
              <w:rPr>
                <w:b/>
                <w:sz w:val="22"/>
              </w:rPr>
              <w:t xml:space="preserve">Fall ‘18 (Vol </w:t>
            </w:r>
            <w:proofErr w:type="gramStart"/>
            <w:r>
              <w:rPr>
                <w:b/>
                <w:sz w:val="22"/>
              </w:rPr>
              <w:t>26  Issue</w:t>
            </w:r>
            <w:proofErr w:type="gramEnd"/>
            <w:r>
              <w:rPr>
                <w:b/>
                <w:sz w:val="22"/>
              </w:rPr>
              <w:t xml:space="preserve"> 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C7C0D5"/>
            <w:vAlign w:val="bottom"/>
          </w:tcPr>
          <w:p w14:paraId="2A2470D5" w14:textId="77777777" w:rsidR="006C4D9E" w:rsidRDefault="006C4D9E" w:rsidP="006C4D9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September 23,2018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181717"/>
            </w:tcBorders>
            <w:shd w:val="clear" w:color="auto" w:fill="C7C0D5"/>
            <w:vAlign w:val="bottom"/>
          </w:tcPr>
          <w:p w14:paraId="53096B07" w14:textId="77777777" w:rsidR="006C4D9E" w:rsidRDefault="006C4D9E" w:rsidP="006C4D9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Nov. 18, 2018</w:t>
            </w:r>
          </w:p>
        </w:tc>
      </w:tr>
      <w:tr w:rsidR="006C4D9E" w14:paraId="1CEF0E93" w14:textId="77777777" w:rsidTr="006C4D9E">
        <w:trPr>
          <w:trHeight w:val="187"/>
        </w:trPr>
        <w:tc>
          <w:tcPr>
            <w:tcW w:w="6295" w:type="dxa"/>
            <w:tcBorders>
              <w:top w:val="nil"/>
              <w:left w:val="single" w:sz="4" w:space="0" w:color="181717"/>
              <w:bottom w:val="nil"/>
              <w:right w:val="nil"/>
            </w:tcBorders>
            <w:shd w:val="clear" w:color="auto" w:fill="C7C0D5"/>
          </w:tcPr>
          <w:p w14:paraId="7B2BACB6" w14:textId="77777777" w:rsidR="006C4D9E" w:rsidRDefault="006C4D9E" w:rsidP="006C4D9E">
            <w:pPr>
              <w:spacing w:after="85" w:line="259" w:lineRule="auto"/>
              <w:ind w:left="257" w:firstLine="0"/>
            </w:pPr>
            <w:r>
              <w:rPr>
                <w:sz w:val="22"/>
              </w:rPr>
              <w:t>Infection Prevention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C7C0D5"/>
          </w:tcPr>
          <w:p w14:paraId="558DAA1E" w14:textId="77777777" w:rsidR="006C4D9E" w:rsidRDefault="006C4D9E" w:rsidP="006C4D9E">
            <w:pPr>
              <w:spacing w:after="0" w:line="259" w:lineRule="auto"/>
              <w:ind w:left="0"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181717"/>
            </w:tcBorders>
            <w:shd w:val="clear" w:color="auto" w:fill="C7C0D5"/>
          </w:tcPr>
          <w:p w14:paraId="36C41F3C" w14:textId="77777777" w:rsidR="006C4D9E" w:rsidRDefault="006C4D9E" w:rsidP="006C4D9E">
            <w:pPr>
              <w:spacing w:after="0" w:line="259" w:lineRule="auto"/>
              <w:ind w:left="0" w:firstLine="0"/>
            </w:pPr>
          </w:p>
        </w:tc>
      </w:tr>
      <w:tr w:rsidR="006C4D9E" w14:paraId="33C13DF9" w14:textId="77777777" w:rsidTr="006C4D9E">
        <w:trPr>
          <w:trHeight w:val="610"/>
        </w:trPr>
        <w:tc>
          <w:tcPr>
            <w:tcW w:w="6295" w:type="dxa"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C7C0D5"/>
          </w:tcPr>
          <w:p w14:paraId="1A0EE5B6" w14:textId="77777777" w:rsidR="006C4D9E" w:rsidRDefault="006C4D9E" w:rsidP="006C4D9E">
            <w:pPr>
              <w:spacing w:after="0" w:line="259" w:lineRule="auto"/>
              <w:ind w:left="257" w:right="2151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Winter ‘19 (Vol </w:t>
            </w:r>
            <w:proofErr w:type="gramStart"/>
            <w:r>
              <w:rPr>
                <w:b/>
                <w:sz w:val="22"/>
              </w:rPr>
              <w:t>27  Issue</w:t>
            </w:r>
            <w:proofErr w:type="gramEnd"/>
            <w:r>
              <w:rPr>
                <w:b/>
                <w:sz w:val="22"/>
              </w:rPr>
              <w:t xml:space="preserve"> 1) </w:t>
            </w:r>
          </w:p>
          <w:p w14:paraId="488F3575" w14:textId="77777777" w:rsidR="006C4D9E" w:rsidRDefault="006C4D9E" w:rsidP="006C4D9E">
            <w:pPr>
              <w:spacing w:after="85" w:line="259" w:lineRule="auto"/>
              <w:ind w:left="257" w:firstLine="0"/>
              <w:rPr>
                <w:sz w:val="22"/>
              </w:rPr>
            </w:pPr>
            <w:r>
              <w:rPr>
                <w:sz w:val="22"/>
              </w:rPr>
              <w:t>Leadership–  Provider Safety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181717"/>
              <w:right w:val="nil"/>
            </w:tcBorders>
            <w:shd w:val="clear" w:color="auto" w:fill="C7C0D5"/>
          </w:tcPr>
          <w:p w14:paraId="3902A824" w14:textId="77777777" w:rsidR="006C4D9E" w:rsidRDefault="006C4D9E" w:rsidP="006C4D9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January 6, 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C7C0D5"/>
          </w:tcPr>
          <w:p w14:paraId="35F9305D" w14:textId="77777777" w:rsidR="006C4D9E" w:rsidRDefault="006C4D9E" w:rsidP="006C4D9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March 10, 2019</w:t>
            </w:r>
          </w:p>
        </w:tc>
      </w:tr>
    </w:tbl>
    <w:p w14:paraId="41CA9596" w14:textId="77777777" w:rsidR="00C91A69" w:rsidRDefault="00C91A69"/>
    <w:sectPr w:rsidR="00C91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1482A"/>
    <w:multiLevelType w:val="hybridMultilevel"/>
    <w:tmpl w:val="8CB2EB84"/>
    <w:lvl w:ilvl="0" w:tplc="B19E7A18">
      <w:start w:val="1"/>
      <w:numFmt w:val="bullet"/>
      <w:lvlText w:val=""/>
      <w:lvlJc w:val="left"/>
      <w:pPr>
        <w:ind w:left="88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9BA6990">
      <w:start w:val="1"/>
      <w:numFmt w:val="bullet"/>
      <w:lvlText w:val="o"/>
      <w:lvlJc w:val="left"/>
      <w:pPr>
        <w:ind w:left="1775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FC686C">
      <w:start w:val="1"/>
      <w:numFmt w:val="bullet"/>
      <w:lvlText w:val="▪"/>
      <w:lvlJc w:val="left"/>
      <w:pPr>
        <w:ind w:left="2495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820F89C">
      <w:start w:val="1"/>
      <w:numFmt w:val="bullet"/>
      <w:lvlText w:val="•"/>
      <w:lvlJc w:val="left"/>
      <w:pPr>
        <w:ind w:left="3215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0BCA164">
      <w:start w:val="1"/>
      <w:numFmt w:val="bullet"/>
      <w:lvlText w:val="o"/>
      <w:lvlJc w:val="left"/>
      <w:pPr>
        <w:ind w:left="3935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7F4720E">
      <w:start w:val="1"/>
      <w:numFmt w:val="bullet"/>
      <w:lvlText w:val="▪"/>
      <w:lvlJc w:val="left"/>
      <w:pPr>
        <w:ind w:left="4655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A40A42">
      <w:start w:val="1"/>
      <w:numFmt w:val="bullet"/>
      <w:lvlText w:val="•"/>
      <w:lvlJc w:val="left"/>
      <w:pPr>
        <w:ind w:left="5375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F4ED8AC">
      <w:start w:val="1"/>
      <w:numFmt w:val="bullet"/>
      <w:lvlText w:val="o"/>
      <w:lvlJc w:val="left"/>
      <w:pPr>
        <w:ind w:left="6095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C162278">
      <w:start w:val="1"/>
      <w:numFmt w:val="bullet"/>
      <w:lvlText w:val="▪"/>
      <w:lvlJc w:val="left"/>
      <w:pPr>
        <w:ind w:left="6815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946F59"/>
    <w:multiLevelType w:val="hybridMultilevel"/>
    <w:tmpl w:val="0ADAB9C0"/>
    <w:lvl w:ilvl="0" w:tplc="A1444EF2">
      <w:start w:val="1"/>
      <w:numFmt w:val="bullet"/>
      <w:lvlText w:val=""/>
      <w:lvlJc w:val="left"/>
      <w:pPr>
        <w:ind w:left="18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B46C546">
      <w:start w:val="1"/>
      <w:numFmt w:val="bullet"/>
      <w:lvlText w:val="o"/>
      <w:lvlJc w:val="left"/>
      <w:pPr>
        <w:ind w:left="142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921C92">
      <w:start w:val="1"/>
      <w:numFmt w:val="bullet"/>
      <w:lvlText w:val="▪"/>
      <w:lvlJc w:val="left"/>
      <w:pPr>
        <w:ind w:left="214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8065954">
      <w:start w:val="1"/>
      <w:numFmt w:val="bullet"/>
      <w:lvlText w:val="•"/>
      <w:lvlJc w:val="left"/>
      <w:pPr>
        <w:ind w:left="286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2C0F9A6">
      <w:start w:val="1"/>
      <w:numFmt w:val="bullet"/>
      <w:lvlText w:val="o"/>
      <w:lvlJc w:val="left"/>
      <w:pPr>
        <w:ind w:left="358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ADA8E80">
      <w:start w:val="1"/>
      <w:numFmt w:val="bullet"/>
      <w:lvlText w:val="▪"/>
      <w:lvlJc w:val="left"/>
      <w:pPr>
        <w:ind w:left="430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34875EC">
      <w:start w:val="1"/>
      <w:numFmt w:val="bullet"/>
      <w:lvlText w:val="•"/>
      <w:lvlJc w:val="left"/>
      <w:pPr>
        <w:ind w:left="502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A2E526C">
      <w:start w:val="1"/>
      <w:numFmt w:val="bullet"/>
      <w:lvlText w:val="o"/>
      <w:lvlJc w:val="left"/>
      <w:pPr>
        <w:ind w:left="574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703FAC">
      <w:start w:val="1"/>
      <w:numFmt w:val="bullet"/>
      <w:lvlText w:val="▪"/>
      <w:lvlJc w:val="left"/>
      <w:pPr>
        <w:ind w:left="646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092C79"/>
    <w:multiLevelType w:val="hybridMultilevel"/>
    <w:tmpl w:val="95486944"/>
    <w:lvl w:ilvl="0" w:tplc="B9D6EC58">
      <w:start w:val="1"/>
      <w:numFmt w:val="bullet"/>
      <w:lvlText w:val=""/>
      <w:lvlJc w:val="left"/>
      <w:pPr>
        <w:ind w:left="88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1DEB0FC">
      <w:start w:val="1"/>
      <w:numFmt w:val="bullet"/>
      <w:lvlText w:val="o"/>
      <w:lvlJc w:val="left"/>
      <w:pPr>
        <w:ind w:left="145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5E0B328">
      <w:start w:val="1"/>
      <w:numFmt w:val="bullet"/>
      <w:lvlText w:val="▪"/>
      <w:lvlJc w:val="left"/>
      <w:pPr>
        <w:ind w:left="217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79EC7D2">
      <w:start w:val="1"/>
      <w:numFmt w:val="bullet"/>
      <w:lvlText w:val="•"/>
      <w:lvlJc w:val="left"/>
      <w:pPr>
        <w:ind w:left="289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886B9C6">
      <w:start w:val="1"/>
      <w:numFmt w:val="bullet"/>
      <w:lvlText w:val="o"/>
      <w:lvlJc w:val="left"/>
      <w:pPr>
        <w:ind w:left="361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346C226">
      <w:start w:val="1"/>
      <w:numFmt w:val="bullet"/>
      <w:lvlText w:val="▪"/>
      <w:lvlJc w:val="left"/>
      <w:pPr>
        <w:ind w:left="433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F48FF54">
      <w:start w:val="1"/>
      <w:numFmt w:val="bullet"/>
      <w:lvlText w:val="•"/>
      <w:lvlJc w:val="left"/>
      <w:pPr>
        <w:ind w:left="505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D00EF16">
      <w:start w:val="1"/>
      <w:numFmt w:val="bullet"/>
      <w:lvlText w:val="o"/>
      <w:lvlJc w:val="left"/>
      <w:pPr>
        <w:ind w:left="577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666C652">
      <w:start w:val="1"/>
      <w:numFmt w:val="bullet"/>
      <w:lvlText w:val="▪"/>
      <w:lvlJc w:val="left"/>
      <w:pPr>
        <w:ind w:left="649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066F82"/>
    <w:multiLevelType w:val="hybridMultilevel"/>
    <w:tmpl w:val="39B65DFC"/>
    <w:lvl w:ilvl="0" w:tplc="01182C32">
      <w:start w:val="1"/>
      <w:numFmt w:val="bullet"/>
      <w:lvlText w:val=""/>
      <w:lvlJc w:val="left"/>
      <w:pPr>
        <w:ind w:left="18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905AB4">
      <w:start w:val="1"/>
      <w:numFmt w:val="bullet"/>
      <w:lvlText w:val="o"/>
      <w:lvlJc w:val="left"/>
      <w:pPr>
        <w:ind w:left="131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3E4583C">
      <w:start w:val="1"/>
      <w:numFmt w:val="bullet"/>
      <w:lvlText w:val="▪"/>
      <w:lvlJc w:val="left"/>
      <w:pPr>
        <w:ind w:left="203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F385798">
      <w:start w:val="1"/>
      <w:numFmt w:val="bullet"/>
      <w:lvlText w:val="•"/>
      <w:lvlJc w:val="left"/>
      <w:pPr>
        <w:ind w:left="275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182890">
      <w:start w:val="1"/>
      <w:numFmt w:val="bullet"/>
      <w:lvlText w:val="o"/>
      <w:lvlJc w:val="left"/>
      <w:pPr>
        <w:ind w:left="347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4601B28">
      <w:start w:val="1"/>
      <w:numFmt w:val="bullet"/>
      <w:lvlText w:val="▪"/>
      <w:lvlJc w:val="left"/>
      <w:pPr>
        <w:ind w:left="419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780D720">
      <w:start w:val="1"/>
      <w:numFmt w:val="bullet"/>
      <w:lvlText w:val="•"/>
      <w:lvlJc w:val="left"/>
      <w:pPr>
        <w:ind w:left="491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6443C62">
      <w:start w:val="1"/>
      <w:numFmt w:val="bullet"/>
      <w:lvlText w:val="o"/>
      <w:lvlJc w:val="left"/>
      <w:pPr>
        <w:ind w:left="563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80E08EE">
      <w:start w:val="1"/>
      <w:numFmt w:val="bullet"/>
      <w:lvlText w:val="▪"/>
      <w:lvlJc w:val="left"/>
      <w:pPr>
        <w:ind w:left="635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CC"/>
    <w:rsid w:val="00052EC0"/>
    <w:rsid w:val="000E3BCC"/>
    <w:rsid w:val="006C4D9E"/>
    <w:rsid w:val="00C9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DC3B2"/>
  <w15:chartTrackingRefBased/>
  <w15:docId w15:val="{44D3426C-DDC3-4D20-BEAA-F9186D27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BCC"/>
    <w:pPr>
      <w:spacing w:after="105" w:line="260" w:lineRule="auto"/>
      <w:ind w:left="10" w:hanging="10"/>
    </w:pPr>
    <w:rPr>
      <w:rFonts w:ascii="Times New Roman" w:eastAsia="Times New Roman" w:hAnsi="Times New Roman" w:cs="Times New Roman"/>
      <w:color w:val="181717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rsid w:val="000E3BCC"/>
    <w:pPr>
      <w:keepNext/>
      <w:keepLines/>
      <w:spacing w:after="0"/>
      <w:ind w:right="615"/>
      <w:jc w:val="right"/>
      <w:outlineLvl w:val="2"/>
    </w:pPr>
    <w:rPr>
      <w:rFonts w:ascii="Arial" w:eastAsia="Arial" w:hAnsi="Arial" w:cs="Arial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E3BCC"/>
    <w:rPr>
      <w:rFonts w:ascii="Arial" w:eastAsia="Arial" w:hAnsi="Arial" w:cs="Arial"/>
      <w:color w:val="181717"/>
      <w:sz w:val="24"/>
    </w:rPr>
  </w:style>
  <w:style w:type="table" w:customStyle="1" w:styleId="TableGrid">
    <w:name w:val="TableGrid"/>
    <w:rsid w:val="000E3BC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Hecker</dc:creator>
  <cp:keywords/>
  <dc:description/>
  <cp:lastModifiedBy>Cheryl Hecker</cp:lastModifiedBy>
  <cp:revision>2</cp:revision>
  <dcterms:created xsi:type="dcterms:W3CDTF">2018-03-21T15:57:00Z</dcterms:created>
  <dcterms:modified xsi:type="dcterms:W3CDTF">2018-03-21T15:57:00Z</dcterms:modified>
</cp:coreProperties>
</file>